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spacing w:before="0" w:after="120" w:line="276" w:lineRule="auto"/>
        <w:jc w:val="center"/>
      </w:pPr>
      <w:r>
        <w:rPr>
          <w:b/>
          <w:sz w:val="32"/>
          <w:szCs w:val="32"/>
          <w:color w:val="4B5E3A"/>
          <w:lang w:val="es-EC"/>
        </w:rPr>
        <w:t xml:space="preserve">AVISO DE ACCESIBILIDAD</w:t>
      </w:r>
    </w:p>
    <w:p>
      <w:pPr>
        <w:pBdr>
          <w:bottom w:val="single" w:sz="8" w:space="1" w:color="C9C2A6"/>
        </w:pBdr>
        <w:spacing w:before="0" w:after="280" w:line="276" w:lineRule="auto"/>
        <w:jc w:val="both"/>
      </w:pPr>
    </w:p>
    <w:p>
      <w:pPr>
        <w:spacing w:before="0" w:after="200" w:line="276" w:lineRule="auto"/>
        <w:jc w:val="both"/>
      </w:pPr>
      <w:r>
        <w:rPr>
          <w:sz w:val="22"/>
          <w:szCs w:val="22"/>
          <w:lang w:val="es-EC"/>
        </w:rPr>
        <w:t xml:space="preserve">La Selva Eco Lodge and Retreat está ubicado en una zona remota de la selva amazónica, a la que se accede exclusivamente por vía fluvial (canoa) seguida de senderos de tierra irregulares dentro de la reserva. Dada esta ubicación, las instalaciones no cuentan con rampas, ascensores, superficies completamente niveladas ni señalización táctil.</w:t>
      </w:r>
    </w:p>
    <w:p>
      <w:pPr>
        <w:spacing w:before="0" w:after="200" w:line="276" w:lineRule="auto"/>
        <w:jc w:val="both"/>
      </w:pPr>
      <w:r>
        <w:rPr>
          <w:b/>
          <w:sz w:val="22"/>
          <w:szCs w:val="22"/>
          <w:lang w:val="es-EC"/>
        </w:rPr>
        <w:t xml:space="preserve">El Lodge sí puede recibir huéspedes con movilidad reducida.</w:t>
      </w:r>
      <w:r>
        <w:rPr>
          <w:sz w:val="22"/>
          <w:szCs w:val="22"/>
          <w:lang w:val="es-EC"/>
        </w:rPr>
        <w:t xml:space="preserve"> Nuestro personal está disponible para brindar asistencia durante el embarque y desembarque de la canoa, el traslado de equipaje y el desplazamiento por los senderos internos, siempre que el huésped conserve cierto grado de movilidad autónoma (por ejemplo, personas que caminan con bastón, muletas, o que se cansan o se movilizan con mayor lentitud). Recomendamos informarnos con anticipación sobre el tipo de asistencia que el huésped necesitará, para coordinar el apoyo del personal, tiempos de traslado adecuados y, de ser necesario, ajustes en el itinerario.</w:t>
      </w:r>
    </w:p>
    <w:p>
      <w:pPr>
        <w:spacing w:before="0" w:after="200" w:line="276" w:lineRule="auto"/>
        <w:jc w:val="both"/>
      </w:pPr>
      <w:r>
        <w:rPr>
          <w:b/>
          <w:sz w:val="22"/>
          <w:szCs w:val="22"/>
          <w:lang w:val="es-EC"/>
        </w:rPr>
        <w:t xml:space="preserve">El Lodge no es apto, sin embargo, para personas con discapacidad motriz severa</w:t>
      </w:r>
      <w:r>
        <w:rPr>
          <w:sz w:val="22"/>
          <w:szCs w:val="22"/>
          <w:lang w:val="es-EC"/>
        </w:rPr>
        <w:t xml:space="preserve"> —es decir, quienes dependen de silla de ruedas o no pueden movilizarse sin asistencia física constante— </w:t>
      </w:r>
      <w:r>
        <w:rPr>
          <w:b/>
          <w:sz w:val="22"/>
          <w:szCs w:val="22"/>
          <w:lang w:val="es-EC"/>
        </w:rPr>
        <w:t xml:space="preserve">ni para personas no videntes que viajen sin acompañante</w:t>
      </w:r>
      <w:r>
        <w:rPr>
          <w:sz w:val="22"/>
          <w:szCs w:val="22"/>
          <w:lang w:val="es-EC"/>
        </w:rPr>
        <w:t xml:space="preserve">, dado que el terreno irregular, los traslados en canoa y la ausencia de infraestructura adaptada no permiten garantizar su seguridad de forma autónoma.</w:t>
      </w:r>
    </w:p>
    <w:p>
      <w:pPr>
        <w:spacing w:before="0" w:after="200" w:line="276" w:lineRule="auto"/>
        <w:jc w:val="both"/>
      </w:pPr>
      <w:r>
        <w:rPr>
          <w:sz w:val="22"/>
          <w:szCs w:val="22"/>
          <w:lang w:val="es-EC"/>
        </w:rPr>
        <w:t xml:space="preserve">Recomendamos a todos los huéspedes con necesidades de accesibilidad específicas contactarnos antes de reservar, para evaluar juntos las condiciones del terreno y su itinerario, y asegurarnos de que su estadía sea segura y placentera.</w:t>
      </w:r>
    </w:p>
    <w:p>
      <w:pPr>
        <w:spacing w:before="0" w:after="400" w:line="276" w:lineRule="auto"/>
        <w:jc w:val="both"/>
      </w:pPr>
    </w:p>
    <w:p>
      <w:pPr>
        <w:spacing w:before="0" w:after="120" w:line="276" w:lineRule="auto"/>
        <w:jc w:val="center"/>
      </w:pPr>
      <w:r>
        <w:rPr>
          <w:b/>
          <w:sz w:val="32"/>
          <w:szCs w:val="32"/>
          <w:color w:val="4B5E3A"/>
          <w:lang w:val="en-US"/>
        </w:rPr>
        <w:t xml:space="preserve">ACCESSIBILITY NOTICE</w:t>
      </w:r>
    </w:p>
    <w:p>
      <w:pPr>
        <w:pBdr>
          <w:bottom w:val="single" w:sz="8" w:space="1" w:color="C9C2A6"/>
        </w:pBdr>
        <w:spacing w:before="0" w:after="280" w:line="276" w:lineRule="auto"/>
        <w:jc w:val="both"/>
      </w:pPr>
    </w:p>
    <w:p>
      <w:pPr>
        <w:spacing w:before="0" w:after="200" w:line="276" w:lineRule="auto"/>
        <w:jc w:val="both"/>
      </w:pPr>
      <w:r>
        <w:rPr>
          <w:sz w:val="22"/>
          <w:szCs w:val="22"/>
          <w:lang w:val="en-US"/>
        </w:rPr>
        <w:t xml:space="preserve">La Selva Eco Lodge and Retreat is located in a remote area of the Amazon rainforest, accessible only by river (canoe) followed by uneven dirt trails within the reserve. Given this location, the facilities do not have ramps, elevators, fully level surfaces, or tactile signage.</w:t>
      </w:r>
    </w:p>
    <w:p>
      <w:pPr>
        <w:spacing w:before="0" w:after="200" w:line="276" w:lineRule="auto"/>
        <w:jc w:val="both"/>
      </w:pPr>
      <w:r>
        <w:rPr>
          <w:b/>
          <w:sz w:val="22"/>
          <w:szCs w:val="22"/>
          <w:lang w:val="en-US"/>
        </w:rPr>
        <w:t xml:space="preserve">The Lodge can welcome guests with reduced mobility.</w:t>
      </w:r>
      <w:r>
        <w:rPr>
          <w:sz w:val="22"/>
          <w:szCs w:val="22"/>
          <w:lang w:val="en-US"/>
        </w:rPr>
        <w:t xml:space="preserve"> Our staff is available to assist with boarding and disembarking the canoe, luggage handling, and movement along the internal trails, provided the guest retains some degree of independent mobility (for example, guests who walk with a cane, crutches, or who tire more easily or move more slowly). We recommend letting us know in advance about the type of assistance needed, so we can coordinate staff support, appropriate transfer times, and, if necessary, adjustments to the itinerary.</w:t>
      </w:r>
    </w:p>
    <w:p>
      <w:pPr>
        <w:spacing w:before="0" w:after="200" w:line="276" w:lineRule="auto"/>
        <w:jc w:val="both"/>
      </w:pPr>
      <w:r>
        <w:rPr>
          <w:b/>
          <w:sz w:val="22"/>
          <w:szCs w:val="22"/>
          <w:lang w:val="en-US"/>
        </w:rPr>
        <w:t xml:space="preserve">The Lodge is not suitable, however, for guests with severe mobility disabilities</w:t>
      </w:r>
      <w:r>
        <w:rPr>
          <w:sz w:val="22"/>
          <w:szCs w:val="22"/>
          <w:lang w:val="en-US"/>
        </w:rPr>
        <w:t xml:space="preserve"> — i.e., wheelchair users or those who cannot move without constant physical assistance — </w:t>
      </w:r>
      <w:r>
        <w:rPr>
          <w:b/>
          <w:sz w:val="22"/>
          <w:szCs w:val="22"/>
          <w:lang w:val="en-US"/>
        </w:rPr>
        <w:t xml:space="preserve">or for blind guests traveling without a companion</w:t>
      </w:r>
      <w:r>
        <w:rPr>
          <w:sz w:val="22"/>
          <w:szCs w:val="22"/>
          <w:lang w:val="en-US"/>
        </w:rPr>
        <w:t xml:space="preserve">, as the uneven terrain, canoe transfers, and lack of adapted infrastructure do not allow us to guarantee their safety independently.</w:t>
      </w:r>
    </w:p>
    <w:p>
      <w:pPr>
        <w:spacing w:before="0" w:after="200" w:line="276" w:lineRule="auto"/>
        <w:jc w:val="both"/>
      </w:pPr>
      <w:r>
        <w:rPr>
          <w:sz w:val="22"/>
          <w:szCs w:val="22"/>
          <w:lang w:val="en-US"/>
        </w:rPr>
        <w:t xml:space="preserve">We recommend that all guests with specific accessibility needs contact us before booking, so we can jointly assess the terrain and itinerary and ensure a safe and enjoyable stay.</w:t>
      </w:r>
    </w:p>
    <w:sectPr w:rsidR="009B08AB" w:rsidRPr="009B08AB" w:rsidSect="009B08AB">
      <w:headerReference w:type="even" r:id="rId6"/>
      <w:headerReference w:type="default" r:id="rId7"/>
      <w:headerReference w:type="first" r:id="rId8"/>
      <w:pgSz w:w="12240" w:h="15840"/>
      <w:pgMar w:top="2237" w:right="1539" w:bottom="1418" w:left="1521" w:header="70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D81C1" w14:textId="77777777" w:rsidR="00596D12" w:rsidRDefault="00596D12" w:rsidP="009872A6">
      <w:r>
        <w:separator/>
      </w:r>
    </w:p>
  </w:endnote>
  <w:endnote w:type="continuationSeparator" w:id="0">
    <w:p w14:paraId="1D179BCD" w14:textId="77777777" w:rsidR="00596D12" w:rsidRDefault="00596D12" w:rsidP="00987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92B88" w14:textId="77777777" w:rsidR="00596D12" w:rsidRDefault="00596D12" w:rsidP="009872A6">
      <w:r>
        <w:separator/>
      </w:r>
    </w:p>
  </w:footnote>
  <w:footnote w:type="continuationSeparator" w:id="0">
    <w:p w14:paraId="1D3783DD" w14:textId="77777777" w:rsidR="00596D12" w:rsidRDefault="00596D12" w:rsidP="00987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C90EF" w14:textId="1E4D844C" w:rsidR="00777CD6" w:rsidRDefault="00596D12">
    <w:pPr>
      <w:pStyle w:val="Header"/>
    </w:pPr>
    <w:r>
      <w:rPr>
        <w:noProof/>
      </w:rPr>
      <w:pict w14:anchorId="1ED916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347548" o:spid="_x0000_s1026" type="#_x0000_t75" alt="" style="position:absolute;margin-left:0;margin-top:0;width:595pt;height:842pt;z-index:-251644928;mso-wrap-edited:f;mso-width-percent:0;mso-height-percent:0;mso-position-horizontal:center;mso-position-horizontal-relative:margin;mso-position-vertical:center;mso-position-vertical-relative:margin;mso-width-percent:0;mso-height-percent:0" o:allowincell="f">
          <v:imagedata r:id="rId1" o:title="Hoja-membretada-LS-2023-by-G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19921" w14:textId="1D95A59A" w:rsidR="009872A6" w:rsidRDefault="009B08AB">
    <w:pPr>
      <w:pStyle w:val="Header"/>
    </w:pPr>
    <w:r>
      <w:rPr>
        <w:noProof/>
      </w:rPr>
      <w:drawing>
        <wp:anchor distT="0" distB="0" distL="114300" distR="114300" simplePos="0" relativeHeight="251677696" behindDoc="1" locked="0" layoutInCell="1" allowOverlap="1" wp14:anchorId="6F8A37AA" wp14:editId="4462A3D3">
          <wp:simplePos x="0" y="0"/>
          <wp:positionH relativeFrom="column">
            <wp:posOffset>-955675</wp:posOffset>
          </wp:positionH>
          <wp:positionV relativeFrom="paragraph">
            <wp:posOffset>3974465</wp:posOffset>
          </wp:positionV>
          <wp:extent cx="7792720" cy="5643005"/>
          <wp:effectExtent l="0" t="0" r="5080" b="0"/>
          <wp:wrapNone/>
          <wp:docPr id="21081738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173802" name="Picture 2108173802"/>
                  <pic:cNvPicPr/>
                </pic:nvPicPr>
                <pic:blipFill>
                  <a:blip r:embed="rId1">
                    <a:extLst>
                      <a:ext uri="{28A0092B-C50C-407E-A947-70E740481C1C}">
                        <a14:useLocalDpi xmlns:a14="http://schemas.microsoft.com/office/drawing/2010/main" val="0"/>
                      </a:ext>
                    </a:extLst>
                  </a:blip>
                  <a:stretch>
                    <a:fillRect/>
                  </a:stretch>
                </pic:blipFill>
                <pic:spPr>
                  <a:xfrm>
                    <a:off x="0" y="0"/>
                    <a:ext cx="7792720" cy="56430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672" behindDoc="1" locked="0" layoutInCell="1" allowOverlap="1" wp14:anchorId="1B3CDBE7" wp14:editId="44D13AE8">
          <wp:simplePos x="0" y="0"/>
          <wp:positionH relativeFrom="column">
            <wp:posOffset>-1072641</wp:posOffset>
          </wp:positionH>
          <wp:positionV relativeFrom="paragraph">
            <wp:posOffset>-470795</wp:posOffset>
          </wp:positionV>
          <wp:extent cx="7825537" cy="5403954"/>
          <wp:effectExtent l="0" t="0" r="0" b="0"/>
          <wp:wrapNone/>
          <wp:docPr id="1069942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942724" name="Picture 1069942724"/>
                  <pic:cNvPicPr/>
                </pic:nvPicPr>
                <pic:blipFill>
                  <a:blip r:embed="rId2">
                    <a:extLst>
                      <a:ext uri="{28A0092B-C50C-407E-A947-70E740481C1C}">
                        <a14:useLocalDpi xmlns:a14="http://schemas.microsoft.com/office/drawing/2010/main" val="0"/>
                      </a:ext>
                    </a:extLst>
                  </a:blip>
                  <a:stretch>
                    <a:fillRect/>
                  </a:stretch>
                </pic:blipFill>
                <pic:spPr>
                  <a:xfrm>
                    <a:off x="0" y="0"/>
                    <a:ext cx="7869474" cy="54342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373D6" w14:textId="64422EAE" w:rsidR="00777CD6" w:rsidRDefault="00596D12">
    <w:pPr>
      <w:pStyle w:val="Header"/>
    </w:pPr>
    <w:r>
      <w:rPr>
        <w:noProof/>
      </w:rPr>
      <w:pict w14:anchorId="5A05B5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347547" o:spid="_x0000_s1025" type="#_x0000_t75" alt="" style="position:absolute;margin-left:0;margin-top:0;width:595pt;height:842pt;z-index:-251646976;mso-wrap-edited:f;mso-width-percent:0;mso-height-percent:0;mso-position-horizontal:center;mso-position-horizontal-relative:margin;mso-position-vertical:center;mso-position-vertical-relative:margin;mso-width-percent:0;mso-height-percent:0" o:allowincell="f">
          <v:imagedata r:id="rId1" o:title="Hoja-membretada-LS-2023-by-GG"/>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2A6"/>
    <w:rsid w:val="00111E3F"/>
    <w:rsid w:val="003B0BDD"/>
    <w:rsid w:val="00411692"/>
    <w:rsid w:val="00596D12"/>
    <w:rsid w:val="00777CD6"/>
    <w:rsid w:val="009572C2"/>
    <w:rsid w:val="009872A6"/>
    <w:rsid w:val="009B08AB"/>
    <w:rsid w:val="009C6986"/>
    <w:rsid w:val="00A53629"/>
    <w:rsid w:val="00D94EC5"/>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CA55A"/>
  <w15:chartTrackingRefBased/>
  <w15:docId w15:val="{CF770A8A-B1BB-434F-A02A-DC2447137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C"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2A6"/>
    <w:pPr>
      <w:tabs>
        <w:tab w:val="center" w:pos="4419"/>
        <w:tab w:val="right" w:pos="8838"/>
      </w:tabs>
    </w:pPr>
  </w:style>
  <w:style w:type="character" w:customStyle="1" w:styleId="HeaderChar">
    <w:name w:val="Header Char"/>
    <w:basedOn w:val="DefaultParagraphFont"/>
    <w:link w:val="Header"/>
    <w:uiPriority w:val="99"/>
    <w:rsid w:val="009872A6"/>
  </w:style>
  <w:style w:type="paragraph" w:styleId="Footer">
    <w:name w:val="footer"/>
    <w:basedOn w:val="Normal"/>
    <w:link w:val="FooterChar"/>
    <w:uiPriority w:val="99"/>
    <w:unhideWhenUsed/>
    <w:rsid w:val="009872A6"/>
    <w:pPr>
      <w:tabs>
        <w:tab w:val="center" w:pos="4419"/>
        <w:tab w:val="right" w:pos="8838"/>
      </w:tabs>
    </w:pPr>
  </w:style>
  <w:style w:type="character" w:customStyle="1" w:styleId="FooterChar">
    <w:name w:val="Footer Char"/>
    <w:basedOn w:val="DefaultParagraphFont"/>
    <w:link w:val="Footer"/>
    <w:uiPriority w:val="99"/>
    <w:rsid w:val="009872A6"/>
  </w:style>
  <w:style w:type="paragraph" w:styleId="Revision">
    <w:name w:val="Revision"/>
    <w:hidden/>
    <w:uiPriority w:val="99"/>
    <w:semiHidden/>
    <w:rsid w:val="00777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2024-04-08T16:32:00Z</dcterms:created>
  <dcterms:modified xsi:type="dcterms:W3CDTF">2026-07-17T17:57:00Z</dcterms:modified>
</cp:coreProperties>
</file>